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CA0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14:paraId="428BEE27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«Д</w:t>
      </w:r>
      <w:r>
        <w:rPr>
          <w:sz w:val="28"/>
          <w:szCs w:val="28"/>
        </w:rPr>
        <w:t>етский сад</w:t>
      </w:r>
      <w:r>
        <w:rPr>
          <w:rFonts w:hint="default"/>
          <w:sz w:val="28"/>
          <w:szCs w:val="28"/>
          <w:lang w:val="ru-RU"/>
        </w:rPr>
        <w:t xml:space="preserve"> №12»</w:t>
      </w:r>
    </w:p>
    <w:p w14:paraId="2979CB2C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Изобильненского муниципального округа Ставропольского края</w:t>
      </w:r>
    </w:p>
    <w:p w14:paraId="7CCB04DD">
      <w:pPr>
        <w:jc w:val="center"/>
        <w:rPr>
          <w:sz w:val="28"/>
          <w:szCs w:val="28"/>
        </w:rPr>
      </w:pPr>
    </w:p>
    <w:p w14:paraId="2F79033A">
      <w:pPr>
        <w:spacing w:after="0" w:line="259" w:lineRule="auto"/>
        <w:ind w:firstLine="0"/>
        <w:jc w:val="center"/>
        <w:rPr>
          <w:sz w:val="28"/>
          <w:szCs w:val="28"/>
        </w:rPr>
      </w:pPr>
    </w:p>
    <w:p w14:paraId="7718AB51">
      <w:pPr>
        <w:spacing w:after="153" w:line="259" w:lineRule="auto"/>
        <w:ind w:left="185" w:firstLine="0"/>
        <w:jc w:val="center"/>
      </w:pPr>
    </w:p>
    <w:p w14:paraId="4CFAB073">
      <w:pPr>
        <w:spacing w:after="153" w:line="259" w:lineRule="auto"/>
        <w:ind w:left="185" w:firstLine="0"/>
        <w:jc w:val="center"/>
      </w:pPr>
    </w:p>
    <w:p w14:paraId="17649D07">
      <w:pPr>
        <w:spacing w:after="153" w:line="259" w:lineRule="auto"/>
        <w:ind w:left="185" w:firstLine="0"/>
        <w:jc w:val="center"/>
        <w:rPr>
          <w:sz w:val="72"/>
        </w:rPr>
      </w:pPr>
    </w:p>
    <w:p w14:paraId="2E3CF85F">
      <w:pPr>
        <w:spacing w:after="153" w:line="259" w:lineRule="auto"/>
        <w:ind w:left="185" w:firstLine="0"/>
        <w:jc w:val="center"/>
      </w:pPr>
    </w:p>
    <w:p w14:paraId="446C2D02">
      <w:pPr>
        <w:spacing w:after="62" w:line="259" w:lineRule="auto"/>
        <w:ind w:left="185" w:firstLine="0"/>
        <w:jc w:val="center"/>
      </w:pPr>
    </w:p>
    <w:p w14:paraId="38722342">
      <w:pPr>
        <w:spacing w:after="0" w:line="360" w:lineRule="auto"/>
        <w:ind w:left="1134" w:right="1110" w:hanging="141"/>
        <w:jc w:val="center"/>
        <w:rPr>
          <w:b/>
          <w:sz w:val="52"/>
        </w:rPr>
      </w:pPr>
      <w:r>
        <w:rPr>
          <w:b/>
          <w:sz w:val="52"/>
        </w:rPr>
        <w:t xml:space="preserve">Отчет старшего воспитателя о педагогической работе  </w:t>
      </w:r>
    </w:p>
    <w:p w14:paraId="6135DA4A">
      <w:pPr>
        <w:spacing w:after="0" w:line="360" w:lineRule="auto"/>
        <w:ind w:left="1134" w:right="1110" w:hanging="992"/>
        <w:jc w:val="center"/>
        <w:rPr>
          <w:b/>
          <w:sz w:val="52"/>
        </w:rPr>
      </w:pPr>
      <w:r>
        <w:rPr>
          <w:b/>
          <w:sz w:val="52"/>
        </w:rPr>
        <w:t xml:space="preserve">МБДОУ  </w:t>
      </w:r>
      <w:r>
        <w:rPr>
          <w:rFonts w:hint="default"/>
          <w:b/>
          <w:sz w:val="52"/>
          <w:lang w:val="ru-RU"/>
        </w:rPr>
        <w:t>«Детский сад №12» ИМОСК</w:t>
      </w:r>
    </w:p>
    <w:p w14:paraId="24C15908">
      <w:pPr>
        <w:spacing w:after="0" w:line="360" w:lineRule="auto"/>
        <w:ind w:left="1134" w:right="1110" w:hanging="992"/>
        <w:jc w:val="center"/>
        <w:rPr>
          <w:b/>
          <w:sz w:val="52"/>
        </w:rPr>
      </w:pPr>
      <w:r>
        <w:rPr>
          <w:b/>
          <w:sz w:val="52"/>
        </w:rPr>
        <w:t xml:space="preserve">за  </w:t>
      </w:r>
      <w:r>
        <w:rPr>
          <w:rFonts w:hint="default"/>
          <w:b/>
          <w:sz w:val="52"/>
          <w:lang w:val="ru-RU"/>
        </w:rPr>
        <w:t>2024-2025</w:t>
      </w:r>
      <w:r>
        <w:rPr>
          <w:b/>
          <w:sz w:val="52"/>
        </w:rPr>
        <w:t xml:space="preserve"> учебный год. </w:t>
      </w:r>
    </w:p>
    <w:p w14:paraId="4C1A6C8A">
      <w:pPr>
        <w:spacing w:after="0" w:line="360" w:lineRule="auto"/>
        <w:ind w:left="1134" w:right="1110" w:hanging="992"/>
        <w:jc w:val="center"/>
        <w:rPr>
          <w:b/>
        </w:rPr>
      </w:pPr>
    </w:p>
    <w:p w14:paraId="37816C9E">
      <w:pPr>
        <w:spacing w:after="0" w:line="259" w:lineRule="auto"/>
        <w:rPr>
          <w:sz w:val="52"/>
        </w:rPr>
      </w:pPr>
      <w:r>
        <w:rPr>
          <w:sz w:val="52"/>
        </w:rPr>
        <w:drawing>
          <wp:inline distT="0" distB="0" distL="0" distR="0">
            <wp:extent cx="4104005" cy="3084195"/>
            <wp:effectExtent l="19050" t="0" r="0" b="0"/>
            <wp:docPr id="1" name="Рисунок 1" descr="D:\Users\hp\Desktop\1613682894_3-p-fon-dlya-prezentatsii-nravstvennoe-vospit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hp\Desktop\1613682894_3-p-fon-dlya-prezentatsii-nravstvennoe-vospita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957" cy="308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CFE17">
      <w:pPr>
        <w:spacing w:after="156" w:line="259" w:lineRule="auto"/>
        <w:ind w:firstLine="0"/>
      </w:pPr>
    </w:p>
    <w:p w14:paraId="3FD62218">
      <w:pPr>
        <w:spacing w:after="0" w:line="259" w:lineRule="auto"/>
        <w:ind w:firstLine="0"/>
      </w:pPr>
    </w:p>
    <w:p w14:paraId="6076B85B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Работа педагогического коллектива МБДОУ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«Детский сад №12» ИМОСК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 в 202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4-2025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учебном году была направлена на решение следующей цели: </w:t>
      </w:r>
    </w:p>
    <w:p w14:paraId="00127B28">
      <w:pPr>
        <w:spacing w:after="0"/>
        <w:ind w:left="708"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построение работы ДОУ в соответствии с ФГОС  и ФОП ДОУ. Создание благоприятных </w:t>
      </w:r>
    </w:p>
    <w:p w14:paraId="6DED8C16">
      <w:pPr>
        <w:ind w:left="-15"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14:paraId="5C8F5F2A">
      <w:pPr>
        <w:ind w:left="708"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Реализована через следующие задачи: </w:t>
      </w:r>
    </w:p>
    <w:p w14:paraId="71605C08">
      <w:pPr>
        <w:numPr>
          <w:ilvl w:val="0"/>
          <w:numId w:val="1"/>
        </w:numPr>
        <w:spacing w:after="192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Активизировать работу педагогов по эффективному взаимодействию детского сада, семьи и социума через технологию проектной деятельности. </w:t>
      </w:r>
    </w:p>
    <w:p w14:paraId="31F89493">
      <w:pPr>
        <w:numPr>
          <w:ilvl w:val="0"/>
          <w:numId w:val="1"/>
        </w:numPr>
        <w:spacing w:after="196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Воспитывать общую культуру воспитанников, развивать коммуникативные способности, познавательные интересы и речь детей через организацию различных видов деятельности. </w:t>
      </w:r>
    </w:p>
    <w:p w14:paraId="66B3AF22">
      <w:pPr>
        <w:numPr>
          <w:ilvl w:val="0"/>
          <w:numId w:val="1"/>
        </w:numPr>
        <w:spacing w:after="146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Повысить уровень физического развития и здоровья детей посредством внедрения здоровьесберегающих технологий и организации разнообразных подвижных игр.  </w:t>
      </w:r>
    </w:p>
    <w:p w14:paraId="0B5EF68D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Главная задача методической работы – создание эффективных условий для педагога и педагогического коллектива. </w:t>
      </w:r>
    </w:p>
    <w:p w14:paraId="246B7D7B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Методическая работа в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учебном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 году была поставлена на выполнение поставленных задач и их реализацию через образовательную программу дошкольного образования. При 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 ДОУ, способствовали реализации образовательной программы дошкольного образования. </w:t>
      </w:r>
    </w:p>
    <w:p w14:paraId="4FDEF44C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текущем 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учебном году в методической работе ДОУ использовались следующие формы: </w:t>
      </w:r>
    </w:p>
    <w:p w14:paraId="30755515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педагогические советы (форма квест-игра, деловая игра) </w:t>
      </w:r>
    </w:p>
    <w:p w14:paraId="2A9240B0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мастер - класс </w:t>
      </w:r>
    </w:p>
    <w:p w14:paraId="0DA6D18E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открытые занятия</w:t>
      </w:r>
    </w:p>
    <w:p w14:paraId="65FE3598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самообразование </w:t>
      </w:r>
    </w:p>
    <w:p w14:paraId="25FA3E48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заседания творческих групп </w:t>
      </w:r>
    </w:p>
    <w:p w14:paraId="1ECCBD2A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методические консультации </w:t>
      </w:r>
    </w:p>
    <w:p w14:paraId="5CB7194B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тематические и фронтальные проверки </w:t>
      </w:r>
    </w:p>
    <w:p w14:paraId="71DC0863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выставки </w:t>
      </w:r>
    </w:p>
    <w:p w14:paraId="62545EBE">
      <w:pPr>
        <w:numPr>
          <w:ilvl w:val="0"/>
          <w:numId w:val="2"/>
        </w:numPr>
        <w:ind w:hanging="13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конкурсы</w:t>
      </w:r>
    </w:p>
    <w:p w14:paraId="7C8008AD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учебном 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году было проведено: 1 установочный педсовет в нетрадиционной форме, два организационных  педсовета: </w:t>
      </w:r>
    </w:p>
    <w:p w14:paraId="41F06040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На первом установочном педсовете был принят годовой план работы на учебный год, рабочие программы специалистов дошкольного образования, учебный план и годовой календарный график; режим дня, сетка организованной деятельности. </w:t>
      </w:r>
    </w:p>
    <w:p w14:paraId="1643CFEB">
      <w:pPr>
        <w:spacing w:after="3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Второй педсовет проходил в форме круглого стола. Целью, которого было: способствовать формированию мотивации к использованию инноваций в педагогической деятельности. </w:t>
      </w:r>
    </w:p>
    <w:p w14:paraId="53CACB51">
      <w:pPr>
        <w:spacing w:after="10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ходе подготовки к педагогическому совету был осуществлен тематический контроль «Эффективность организации инновационной деятельности в ДОО», который показал, что работа в детском саду по инновационной деятельности охватывает всех участников образовательного процесса. Педагоги имеют достаточные знания, умения и потенциал для успешной реализации инновационной деятельности. Они участвуют в различных методических мероприятиях данной направленности: конкурсы, семинары, тренинги, проектная деятельность и т.д. </w:t>
      </w:r>
    </w:p>
    <w:p w14:paraId="28745E1C">
      <w:pPr>
        <w:spacing w:after="10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Одна из задач годового плана «Внедрение инновационных форм, методов, технологий в работе с детьми дошкольного возраста» была реализована.</w:t>
      </w:r>
    </w:p>
    <w:p w14:paraId="1632F336">
      <w:pPr>
        <w:spacing w:after="10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На втором  педсовете были подведены итоги тематического контроля по теме: «Организация работы по нравственно – патриотическому воспитанию детей дошкольного возраста». В ходе тематического контроля был организован просмотр открытых занятий и дана оценка профессиональных умений воспитателей .Также организовали и провели смотр – конкурс «Лучший центр по нравственно – патриотическому воспитанию», который показал, что в группах созданы условия по воспитанию нравственно – патриотических норм, правил поведения, этики, метода проекта в учебно – воспитательный процесс. 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систематически,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>рубых нарушений не выявлено, Имеют место недочеты в работе отдельных групп и педагогов.</w:t>
      </w:r>
    </w:p>
    <w:p w14:paraId="246B5E85">
      <w:pPr>
        <w:spacing w:after="10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Следующая задача годового плана «Создание условий для формирования гражданственности и патриотических качеств у воспитанников» была реализована на удовлетворительном уровне.</w:t>
      </w:r>
    </w:p>
    <w:p w14:paraId="7694A60A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Для достижения высоких показателей уровня развития воспитанников и для того чтобы разнообразить и сделать процесс обучения более интересным, педагоги в своей работе использовали проектную деятельность, которая была запланирована на начало учебного года в соответствии с возрастными особенностями детей.</w:t>
      </w:r>
    </w:p>
    <w:p w14:paraId="62E8172F">
      <w:pPr>
        <w:spacing w:after="0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 учебном году педагогический коллектив совместно с воспитанниками и родителями принял активное участие в мероприятиях различного уровня: </w:t>
      </w:r>
    </w:p>
    <w:p w14:paraId="149DD293">
      <w:pPr>
        <w:pStyle w:val="7"/>
        <w:numPr>
          <w:ilvl w:val="0"/>
          <w:numId w:val="3"/>
        </w:numPr>
        <w:spacing w:after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конкурсы регионального, муниципального уровня, а также на уровне ДОУ;</w:t>
      </w:r>
    </w:p>
    <w:p w14:paraId="3ECA306D">
      <w:pPr>
        <w:pStyle w:val="7"/>
        <w:numPr>
          <w:ilvl w:val="0"/>
          <w:numId w:val="3"/>
        </w:numPr>
        <w:spacing w:after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участие в концертных мероприятиях, </w:t>
      </w:r>
    </w:p>
    <w:p w14:paraId="5415ABE9">
      <w:pPr>
        <w:pStyle w:val="7"/>
        <w:numPr>
          <w:ilvl w:val="0"/>
          <w:numId w:val="3"/>
        </w:numPr>
        <w:spacing w:after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участие в олимпиадах регионального уровня;</w:t>
      </w:r>
    </w:p>
    <w:p w14:paraId="38E87E6F">
      <w:pPr>
        <w:spacing w:after="11"/>
        <w:ind w:left="-15" w:firstLine="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В течение рабочего времени 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свою очередь родители охотно шли на контакт и старались участвовать во всех совместных мероприятиях группы и ДОУ.  На  протяжении учебного года детям и  родителям была предоставлена возможность поучаствовать в разнообразных мероприятиях  «Неделя здоровья», «Человеку огонь, только зря его не тронь», «Воздух - невидимка», «По дорогам сказок», «В стране красивой и грамотной речи у дошкольников», психологический тренинг «Калейдоскоп эмоций»; конкурсы совместного творчества воспитанников и родителей   на уровне ДОУ «Волшебница осень», «Зимние узоры», «Снежная сказка»;  конкурсы детского творчества «Золот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ая осень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» , «Наш веселый светофор»; Музыкальные праздники, посвященные Новому году и  Международному  дню матери, Праздник осени, Прощай наша елочка. Плодотворной оказалась работа по обновлению предметно-развивающей среды. </w:t>
      </w:r>
    </w:p>
    <w:p w14:paraId="387A1FDC">
      <w:pPr>
        <w:spacing w:after="6"/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наблюдение, беседы, мониторинг, индивидуальная работа и т. д., так и нетрадиционные методы работы - пальчиковая гимнастика, дыхательная гимнастика, проектная деятельность. 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 </w:t>
      </w:r>
    </w:p>
    <w:p w14:paraId="23BFDD1D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Активно внедряются новые нетрадиционные формы и методы работы с детьми. Результаты деятельности ДОУ за учебный год были тщательно проанализированы, сделаны выводы о том, что в целом работа проводилась целенаправленно и эффективно. </w:t>
      </w:r>
    </w:p>
    <w:p w14:paraId="6114E12A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Выводы: Годовой план работы ДОУ выполняется  в полном объеме. </w:t>
      </w:r>
    </w:p>
    <w:p w14:paraId="1760289B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По итогам мониторинга наиболее проблемными остается речевое развитие. С учетом успехов и проблем,   возникших в текущем учебном году намечены следующие задачи на 2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025-2026 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учебный год   </w:t>
      </w:r>
    </w:p>
    <w:p w14:paraId="0F3DCF7E">
      <w:pPr>
        <w:numPr>
          <w:ilvl w:val="0"/>
          <w:numId w:val="4"/>
        </w:numPr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Совершенствовать работу педагогического коллектива по речевому развитию дошкольников в соответствии с ФГОС и ФОП  ДО  посредством внедрения современных технологий </w:t>
      </w:r>
    </w:p>
    <w:p w14:paraId="686ACF1A">
      <w:pPr>
        <w:numPr>
          <w:ilvl w:val="0"/>
          <w:numId w:val="4"/>
        </w:numPr>
        <w:spacing w:after="0" w:line="298" w:lineRule="auto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Продолжать развивать познавательный интерес, интеллектуально-творческий потенциал каждого ребенка, используя инновационные технологии обучения и воспитания. </w:t>
      </w:r>
    </w:p>
    <w:p w14:paraId="17E88D96">
      <w:pPr>
        <w:numPr>
          <w:ilvl w:val="0"/>
          <w:numId w:val="4"/>
        </w:numPr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Внедрять в работу ДОУ новые формы сотрудничества педагогов с родителями, осуществлять разностороннее развитие дошкольника в триаде: семья-педагог-ребенок. </w:t>
      </w:r>
    </w:p>
    <w:p w14:paraId="005A0212">
      <w:pPr>
        <w:spacing w:after="153" w:line="259" w:lineRule="auto"/>
        <w:ind w:left="-5" w:hanging="1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</w:p>
    <w:p w14:paraId="36B35B7D">
      <w:pPr>
        <w:spacing w:after="153" w:line="259" w:lineRule="auto"/>
        <w:ind w:left="-5" w:hanging="1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Анализ состояния здоровья воспитанников.</w:t>
      </w:r>
    </w:p>
    <w:p w14:paraId="1250A11D">
      <w:pPr>
        <w:spacing w:after="0"/>
        <w:ind w:left="-15" w:right="659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целом прослеживается снижение заболеваемости с предыдущими годами, 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 применение педагогами в образовательной деятельности оздоровительных технологий: двигательные паузы,  корригирующая гимнастика, дыхательная гимнастика, релаксационные упражнения, проведение дней здоровья, физкультурных досугов, занятия по ЗОЖ,  профессиональным уровнем педагогов. </w:t>
      </w:r>
    </w:p>
    <w:p w14:paraId="4B82940E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ДОУ обязательным является включение в образовательный процесс различных технологий оздоровления и профилактики. Но отмечен резкий подъем заболеваний в младшей и старшей группе в связи с эпидемией гриппа, в подготовительной группе в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марте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года в связи с эпидемией ветряной оспы.  </w:t>
      </w:r>
    </w:p>
    <w:p w14:paraId="676802D0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       Благодаря системной работе по охране жизни и здоровья участников образовательного процесса в течение года в ДОУ не отмечено случаев травматизма среди воспитанников и сотрудников. </w:t>
      </w:r>
    </w:p>
    <w:p w14:paraId="03B36B10">
      <w:pPr>
        <w:spacing w:after="0" w:line="259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</w:p>
    <w:p w14:paraId="23D6D180">
      <w:pPr>
        <w:shd w:val="clear" w:color="auto" w:fill="FFFFFF"/>
        <w:spacing w:after="0" w:line="240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</w:p>
    <w:p w14:paraId="4F0DD45A">
      <w:pPr>
        <w:shd w:val="clear" w:color="auto" w:fill="FFFFFF"/>
        <w:spacing w:after="0" w:line="240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</w:p>
    <w:p w14:paraId="264B1B7A">
      <w:pPr>
        <w:shd w:val="clear" w:color="auto" w:fill="FFFFFF"/>
        <w:spacing w:after="0" w:line="240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</w:p>
    <w:p w14:paraId="6FA2E14B">
      <w:pPr>
        <w:shd w:val="clear" w:color="auto" w:fill="FFFFFF"/>
        <w:spacing w:after="0" w:line="240" w:lineRule="auto"/>
        <w:ind w:firstLine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7A651DED">
      <w:pPr>
        <w:shd w:val="clear" w:color="auto" w:fill="FFFFFF"/>
        <w:spacing w:after="0" w:line="240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1.        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«Социально – коммуникативное развитие», «Речевое развитие».  Срок исполнения:  постоянно, в течение года.</w:t>
      </w:r>
    </w:p>
    <w:p w14:paraId="2EE9B514">
      <w:pPr>
        <w:shd w:val="clear" w:color="auto" w:fill="FFFFFF"/>
        <w:spacing w:after="0" w:line="240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2.    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14:paraId="5408CE80">
      <w:pPr>
        <w:shd w:val="clear" w:color="auto" w:fill="FFFFFF"/>
        <w:spacing w:after="0" w:line="240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>3.  При планировании воспитательно-образовательной работы учитывать результаты мониторинга. Срок исполнения: постоянно, в течение года.</w:t>
      </w:r>
    </w:p>
    <w:p w14:paraId="3454E2B5">
      <w:pPr>
        <w:spacing w:after="201" w:line="259" w:lineRule="auto"/>
        <w:ind w:left="-5" w:hanging="1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</w:p>
    <w:p w14:paraId="04F84FC0">
      <w:pPr>
        <w:spacing w:after="201" w:line="259" w:lineRule="auto"/>
        <w:ind w:left="-5" w:hanging="1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Работа с педагогическими кадрами.</w:t>
      </w:r>
    </w:p>
    <w:bookmarkEnd w:id="0"/>
    <w:p w14:paraId="4143FF71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В 202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4-2025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учебном году педагоги активно участвовали в методической работе дошкольного учреждения и района, готовили консультации, выступали с докладами на педагогических советах, организовывали открытые показы, участвовали в семинарах, мастер - классах и муниципальных конкурсах.  </w:t>
      </w:r>
    </w:p>
    <w:p w14:paraId="090DC21F">
      <w:pPr>
        <w:ind w:left="-15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В дошкольном учреждении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педагогов из них: 1 старший воспитатель, 1 музыкальный руководитель, 1 инструктор по физической культуре,  1 педагог психолог, 1 учитель – логопед,  и  6 воспитателей. Высшую категорию имеют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педагога, первую </w:t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педагога.  </w:t>
      </w:r>
    </w:p>
    <w:p w14:paraId="3EE24FF8">
      <w:pPr>
        <w:spacing w:after="213" w:line="259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80% всего педагогического состава прошли курсы повышения квалификации по  ФОП ДО. </w:t>
      </w:r>
    </w:p>
    <w:p w14:paraId="6633A04A">
      <w:pPr>
        <w:spacing w:after="213" w:line="259" w:lineRule="auto"/>
        <w:ind w:firstLine="0"/>
        <w:jc w:val="both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709" w:right="852" w:bottom="1211" w:left="1702" w:header="720" w:footer="720" w:gutter="0"/>
      <w:pgBorders w:offsetFrom="page">
        <w:top w:val="dashDotStroked" w:color="auto" w:sz="24" w:space="24"/>
        <w:left w:val="dashDotStroked" w:color="auto" w:sz="24" w:space="24"/>
        <w:bottom w:val="dashDotStroked" w:color="auto" w:sz="24" w:space="24"/>
        <w:right w:val="dashDotStroked" w:color="auto" w:sz="24" w:space="24"/>
      </w:pgBorders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C76B6"/>
    <w:multiLevelType w:val="multilevel"/>
    <w:tmpl w:val="250C76B6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532E6434"/>
    <w:multiLevelType w:val="multilevel"/>
    <w:tmpl w:val="532E6434"/>
    <w:lvl w:ilvl="0" w:tentative="0">
      <w:start w:val="1"/>
      <w:numFmt w:val="bullet"/>
      <w:lvlText w:val="-"/>
      <w:lvlJc w:val="left"/>
      <w:pPr>
        <w:ind w:left="1403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2">
    <w:nsid w:val="703C0D3F"/>
    <w:multiLevelType w:val="multilevel"/>
    <w:tmpl w:val="703C0D3F"/>
    <w:lvl w:ilvl="0" w:tentative="0">
      <w:start w:val="1"/>
      <w:numFmt w:val="bullet"/>
      <w:lvlText w:val="-"/>
      <w:lvlJc w:val="left"/>
      <w:pPr>
        <w:ind w:left="8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71866CD0"/>
    <w:multiLevelType w:val="multilevel"/>
    <w:tmpl w:val="71866CD0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F35"/>
    <w:rsid w:val="000D7F35"/>
    <w:rsid w:val="00146B6D"/>
    <w:rsid w:val="00250942"/>
    <w:rsid w:val="002F2FF3"/>
    <w:rsid w:val="003E0840"/>
    <w:rsid w:val="003E6CDA"/>
    <w:rsid w:val="00414476"/>
    <w:rsid w:val="00547CE4"/>
    <w:rsid w:val="00567C57"/>
    <w:rsid w:val="005E0818"/>
    <w:rsid w:val="00686180"/>
    <w:rsid w:val="006C1D9D"/>
    <w:rsid w:val="006D183B"/>
    <w:rsid w:val="00746D94"/>
    <w:rsid w:val="0076450B"/>
    <w:rsid w:val="00795156"/>
    <w:rsid w:val="007C071D"/>
    <w:rsid w:val="00823085"/>
    <w:rsid w:val="0088191F"/>
    <w:rsid w:val="00891763"/>
    <w:rsid w:val="008A0369"/>
    <w:rsid w:val="008A5EE6"/>
    <w:rsid w:val="00993D4F"/>
    <w:rsid w:val="00995C4F"/>
    <w:rsid w:val="009D3B8C"/>
    <w:rsid w:val="00A77F6E"/>
    <w:rsid w:val="00B36AC2"/>
    <w:rsid w:val="00B711A7"/>
    <w:rsid w:val="00BC75C4"/>
    <w:rsid w:val="00BF5B4A"/>
    <w:rsid w:val="00C952CF"/>
    <w:rsid w:val="00CE40F3"/>
    <w:rsid w:val="00CF7235"/>
    <w:rsid w:val="00D56065"/>
    <w:rsid w:val="00E013C8"/>
    <w:rsid w:val="00E5372D"/>
    <w:rsid w:val="00E57039"/>
    <w:rsid w:val="00EF636D"/>
    <w:rsid w:val="00F456A0"/>
    <w:rsid w:val="00F60644"/>
    <w:rsid w:val="00FB60EF"/>
    <w:rsid w:val="53C54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33" w:line="268" w:lineRule="auto"/>
      <w:ind w:firstLine="698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1880</Words>
  <Characters>10716</Characters>
  <Lines>89</Lines>
  <Paragraphs>25</Paragraphs>
  <TotalTime>575</TotalTime>
  <ScaleCrop>false</ScaleCrop>
  <LinksUpToDate>false</LinksUpToDate>
  <CharactersWithSpaces>12571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2022-06-01T11:58:00Z</dcterms:created>
  <dc:creator>user</dc:creator>
  <cp:lastModifiedBy>USER</cp:lastModifiedBy>
  <cp:lastPrinted>2024-01-15T14:38:00Z</cp:lastPrinted>
  <dcterms:modified xsi:type="dcterms:W3CDTF">2025-06-29T11:43:37Z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94EC5D0F79054DC8BB111E385BA0EB3D_12</vt:lpwstr>
  </property>
</Properties>
</file>